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703E9" w14:textId="7230E47F" w:rsidR="002126B5" w:rsidRPr="00FD70E6" w:rsidRDefault="00BB35D3">
      <w:pPr>
        <w:pStyle w:val="Standard"/>
        <w:jc w:val="center"/>
        <w:rPr>
          <w:rFonts w:ascii="Calibri" w:hAnsi="Calibri" w:cs="Calibri"/>
          <w:sz w:val="22"/>
          <w:szCs w:val="22"/>
        </w:rPr>
      </w:pPr>
      <w:bookmarkStart w:id="0" w:name="Bookmark"/>
      <w:bookmarkEnd w:id="0"/>
      <w:r w:rsidRPr="00FD70E6">
        <w:rPr>
          <w:rFonts w:ascii="Calibri" w:hAnsi="Calibri" w:cs="Calibri"/>
          <w:sz w:val="22"/>
          <w:szCs w:val="22"/>
        </w:rPr>
        <w:t>Załącznik nr 1.</w:t>
      </w:r>
      <w:r w:rsidR="005A0833">
        <w:rPr>
          <w:rFonts w:ascii="Calibri" w:hAnsi="Calibri" w:cs="Calibri"/>
          <w:sz w:val="22"/>
          <w:szCs w:val="22"/>
        </w:rPr>
        <w:t>7</w:t>
      </w:r>
      <w:r w:rsidRPr="00FD70E6">
        <w:rPr>
          <w:rFonts w:ascii="Calibri" w:hAnsi="Calibri" w:cs="Calibri"/>
          <w:sz w:val="22"/>
          <w:szCs w:val="22"/>
        </w:rPr>
        <w:t>. do SIWZ</w:t>
      </w:r>
    </w:p>
    <w:p w14:paraId="1A5DCFDF" w14:textId="748BBAF9" w:rsidR="002126B5" w:rsidRPr="00FD70E6" w:rsidRDefault="00BB35D3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FD70E6">
        <w:rPr>
          <w:rFonts w:ascii="Calibri" w:hAnsi="Calibri" w:cs="Calibri"/>
          <w:sz w:val="22"/>
          <w:szCs w:val="22"/>
        </w:rPr>
        <w:t>Opis przedmiotu zamówienia dla części</w:t>
      </w:r>
      <w:r w:rsidR="00330A8E" w:rsidRPr="00FD70E6">
        <w:rPr>
          <w:rFonts w:ascii="Calibri" w:hAnsi="Calibri" w:cs="Calibri"/>
          <w:sz w:val="22"/>
          <w:szCs w:val="22"/>
        </w:rPr>
        <w:t xml:space="preserve">: </w:t>
      </w:r>
      <w:r w:rsidR="005A0833" w:rsidRPr="003327E9">
        <w:rPr>
          <w:rFonts w:ascii="Calibri" w:hAnsi="Calibri" w:cs="Calibri"/>
          <w:b/>
          <w:sz w:val="22"/>
          <w:szCs w:val="22"/>
        </w:rPr>
        <w:t>Rozwijanie kompetencji matematycznych i naukowo-technicznych</w:t>
      </w:r>
      <w:r w:rsidR="003327E9">
        <w:rPr>
          <w:rFonts w:ascii="Calibri" w:hAnsi="Calibri" w:cs="Calibri"/>
          <w:b/>
          <w:sz w:val="22"/>
          <w:szCs w:val="22"/>
        </w:rPr>
        <w:t xml:space="preserve"> </w:t>
      </w:r>
      <w:r w:rsidR="006B3082">
        <w:rPr>
          <w:rFonts w:ascii="Calibri" w:hAnsi="Calibri" w:cs="Calibri"/>
          <w:b/>
          <w:sz w:val="22"/>
          <w:szCs w:val="22"/>
        </w:rPr>
        <w:t>klasy 4 - 6</w:t>
      </w:r>
    </w:p>
    <w:p w14:paraId="1BFC69C4" w14:textId="77777777" w:rsidR="002126B5" w:rsidRPr="00FD70E6" w:rsidRDefault="002126B5">
      <w:pPr>
        <w:pStyle w:val="Standard"/>
        <w:rPr>
          <w:rFonts w:ascii="Calibri" w:hAnsi="Calibri" w:cs="Calibri"/>
          <w:sz w:val="22"/>
          <w:szCs w:val="22"/>
        </w:rPr>
      </w:pPr>
    </w:p>
    <w:tbl>
      <w:tblPr>
        <w:tblW w:w="9611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6"/>
        <w:gridCol w:w="2409"/>
        <w:gridCol w:w="971"/>
        <w:gridCol w:w="5245"/>
      </w:tblGrid>
      <w:tr w:rsidR="002126B5" w:rsidRPr="00FD70E6" w14:paraId="532DDF6A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72502E" w14:textId="77777777" w:rsidR="002126B5" w:rsidRPr="00FD70E6" w:rsidRDefault="00BB35D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7AD597" w14:textId="77777777" w:rsidR="002126B5" w:rsidRPr="00FD70E6" w:rsidRDefault="00BB35D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Nazwa przedmiotu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60FCBD" w14:textId="77777777" w:rsidR="002126B5" w:rsidRPr="00FD70E6" w:rsidRDefault="00BB35D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Ilość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CCB44F" w14:textId="77777777" w:rsidR="002126B5" w:rsidRPr="00FD70E6" w:rsidRDefault="00BB35D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Opis produktu, w tym opis równoważności w przypadku użycia odniesienia do znaku towarowego</w:t>
            </w:r>
          </w:p>
        </w:tc>
      </w:tr>
      <w:tr w:rsidR="0064020F" w:rsidRPr="00FD70E6" w14:paraId="05640B9B" w14:textId="77777777" w:rsidTr="00FE297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E0BF80" w14:textId="77777777" w:rsidR="0064020F" w:rsidRPr="00FD70E6" w:rsidRDefault="0064020F" w:rsidP="0064020F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1F4ABF" w14:textId="77777777" w:rsidR="0064020F" w:rsidRPr="00851D56" w:rsidRDefault="0064020F" w:rsidP="0064020F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</w:p>
          <w:p w14:paraId="7E0220BE" w14:textId="27A6FA34" w:rsidR="0064020F" w:rsidRPr="00851D56" w:rsidRDefault="00FF2C23" w:rsidP="0064020F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Matematyka z plusem 4. Zbiór zadań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AF0419" w14:textId="60EE4DAA" w:rsidR="0064020F" w:rsidRPr="00851D56" w:rsidRDefault="0064020F" w:rsidP="0064020F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CD4F32" w14:textId="629C5B95" w:rsidR="0064020F" w:rsidRPr="00851D56" w:rsidRDefault="00FF2C23" w:rsidP="0064020F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>Matematyka z plusem 4. Lekcje powtórzeniowe - książka</w:t>
            </w:r>
          </w:p>
        </w:tc>
      </w:tr>
      <w:tr w:rsidR="00FF2C23" w:rsidRPr="00FD70E6" w14:paraId="7DB7C594" w14:textId="77777777" w:rsidTr="008201BA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1DF600" w14:textId="77777777" w:rsidR="00FF2C23" w:rsidRPr="00FD70E6" w:rsidRDefault="00FF2C23" w:rsidP="00FF2C2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156C77" w14:textId="7902CAF1" w:rsidR="00FF2C23" w:rsidRPr="00851D56" w:rsidRDefault="00FF2C23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>Matematyka z plusem - Lekcje powtórzeniowe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EEF82E" w14:textId="389642D0" w:rsidR="00FF2C23" w:rsidRPr="00851D56" w:rsidRDefault="00FF2C23" w:rsidP="00FF2C23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8E8602" w14:textId="6D7E4E96" w:rsidR="00FF2C23" w:rsidRPr="00851D56" w:rsidRDefault="00FF2C23" w:rsidP="00FF2C23">
            <w:pPr>
              <w:pStyle w:val="Standard"/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>Łamigłówki logiczne i inne. Tomy 1-2 - publikacja</w:t>
            </w:r>
          </w:p>
        </w:tc>
      </w:tr>
      <w:tr w:rsidR="00FF2C23" w:rsidRPr="00FD70E6" w14:paraId="3F32D5BD" w14:textId="77777777" w:rsidTr="008201BA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23AA37" w14:textId="77777777" w:rsidR="00FF2C23" w:rsidRPr="00FD70E6" w:rsidRDefault="00FF2C23" w:rsidP="00FF2C2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73C20F" w14:textId="7B3089A5" w:rsidR="00FF2C23" w:rsidRPr="00851D56" w:rsidRDefault="00FF2C23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>Łamigłówki logiczne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E8965D" w14:textId="0145DC47" w:rsidR="00FF2C23" w:rsidRPr="00851D56" w:rsidRDefault="00FF2C23" w:rsidP="00FF2C23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873616" w14:textId="2199CB01" w:rsidR="00FF2C23" w:rsidRPr="00851D56" w:rsidRDefault="00FF2C23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>Matematyka. Zbiór zadań konkursowych dla klas 4–6 - publikacja</w:t>
            </w:r>
          </w:p>
        </w:tc>
      </w:tr>
      <w:tr w:rsidR="00FF2C23" w:rsidRPr="00FD70E6" w14:paraId="09074E90" w14:textId="77777777" w:rsidTr="008201BA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3E9525" w14:textId="06E263A9" w:rsidR="00FF2C23" w:rsidRPr="00FD70E6" w:rsidRDefault="00FF2C23" w:rsidP="00FF2C2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F75739" w14:textId="101D66B8" w:rsidR="00FF2C23" w:rsidRPr="00851D56" w:rsidRDefault="00FF2C23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 xml:space="preserve">Matematyka - Zbiór zadań konkursowych 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D9F3C9" w14:textId="702040CB" w:rsidR="00FF2C23" w:rsidRPr="00851D56" w:rsidRDefault="00FF2C23" w:rsidP="00FF2C23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4C312C" w14:textId="240D983E" w:rsidR="00FF2C23" w:rsidRPr="00851D56" w:rsidRDefault="00FF2C23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>Matematyka z plusem 5. Zbiór zadań - publikacja</w:t>
            </w:r>
          </w:p>
        </w:tc>
      </w:tr>
      <w:tr w:rsidR="00FF2C23" w:rsidRPr="00FD70E6" w14:paraId="5D13F658" w14:textId="77777777" w:rsidTr="00266AAD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65B493" w14:textId="361607D6" w:rsidR="00FF2C23" w:rsidRPr="00FD70E6" w:rsidRDefault="00FF2C23" w:rsidP="00FF2C2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CD2DCA" w14:textId="1397F2CA" w:rsidR="00FF2C23" w:rsidRPr="00851D56" w:rsidRDefault="00FF2C23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>Matematyka z plusem - Zbiór zadań 5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6275AC" w14:textId="32329F11" w:rsidR="00FF2C23" w:rsidRPr="00851D56" w:rsidRDefault="00FF2C23" w:rsidP="00FF2C23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4938C6" w14:textId="350432E2" w:rsidR="00FF2C23" w:rsidRPr="00851D56" w:rsidRDefault="00FF2C23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>Matematyka z plusem 5. Zbiór zadań - publikacja</w:t>
            </w:r>
          </w:p>
        </w:tc>
      </w:tr>
      <w:tr w:rsidR="00FF2C23" w:rsidRPr="00FD70E6" w14:paraId="569A1786" w14:textId="77777777" w:rsidTr="00266AAD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8DCBFA" w14:textId="0637747D" w:rsidR="00FF2C23" w:rsidRPr="00FD70E6" w:rsidRDefault="00FF2C23" w:rsidP="00FF2C2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D70001" w14:textId="4749F750" w:rsidR="00FF2C23" w:rsidRPr="00851D56" w:rsidRDefault="00FF2C23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>Matematyka z plusem - Lekcje powtórzeniowe 5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27D31A" w14:textId="5B0D18D4" w:rsidR="00FF2C23" w:rsidRPr="00851D56" w:rsidRDefault="00FF2C23" w:rsidP="00FF2C23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DA2A6B" w14:textId="7D20DBCB" w:rsidR="00FF2C23" w:rsidRPr="00851D56" w:rsidRDefault="00FF2C23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>Matematyka z plusem 5. Lekcje powtórzeniowe. Wersja 2 - publikacja</w:t>
            </w:r>
          </w:p>
        </w:tc>
      </w:tr>
      <w:tr w:rsidR="00FF2C23" w:rsidRPr="00FD70E6" w14:paraId="13B9FEB6" w14:textId="77777777" w:rsidTr="00266AAD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4FE6C9" w14:textId="187C876D" w:rsidR="00FF2C23" w:rsidRPr="00FD70E6" w:rsidRDefault="00FF2C23" w:rsidP="00FF2C2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558729" w14:textId="7BA1A049" w:rsidR="00FF2C23" w:rsidRPr="00851D56" w:rsidRDefault="00FF2C23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>Elektryzujące gry logiczne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2EF714" w14:textId="207E6C10" w:rsidR="00FF2C23" w:rsidRPr="00851D56" w:rsidRDefault="00FF2C23" w:rsidP="00FF2C23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C9832B" w14:textId="6112521E" w:rsidR="00FF2C23" w:rsidRPr="00851D56" w:rsidRDefault="00FF2C23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 xml:space="preserve">pozycja książkowa z grami logicznymi dla Dzieci (9–11 lat). Powinna zawierać co </w:t>
            </w:r>
            <w:r w:rsidR="00BB35D3" w:rsidRPr="00851D56">
              <w:rPr>
                <w:rFonts w:ascii="Calibri" w:hAnsi="Calibri" w:cs="Calibri"/>
                <w:sz w:val="22"/>
                <w:szCs w:val="22"/>
              </w:rPr>
              <w:t>najmniej</w:t>
            </w:r>
            <w:r w:rsidRPr="00851D56">
              <w:rPr>
                <w:rFonts w:ascii="Calibri" w:hAnsi="Calibri" w:cs="Calibri"/>
                <w:sz w:val="22"/>
                <w:szCs w:val="22"/>
              </w:rPr>
              <w:t xml:space="preserve"> 8 gier do wykazania się sprytem, znajomością matematyki, umiejętnością planowania i logicznego myślenia</w:t>
            </w:r>
          </w:p>
        </w:tc>
      </w:tr>
      <w:tr w:rsidR="00FF2C23" w:rsidRPr="00FD70E6" w14:paraId="7B90B777" w14:textId="77777777" w:rsidTr="00266AAD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CDCFE2" w14:textId="5C9B22F2" w:rsidR="00FF2C23" w:rsidRPr="00FD70E6" w:rsidRDefault="00FF2C23" w:rsidP="00FF2C2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ACE9E5" w14:textId="028F03C3" w:rsidR="00FF2C23" w:rsidRPr="00851D56" w:rsidRDefault="00FF2C23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>Trójwymiarowe klocki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95B309" w14:textId="2C5DAF43" w:rsidR="00FF2C23" w:rsidRPr="00851D56" w:rsidRDefault="00FF2C23" w:rsidP="00FF2C23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0226A0" w14:textId="211969EB" w:rsidR="00FF2C23" w:rsidRPr="00851D56" w:rsidRDefault="00FF2C23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>układanka przestrzenna, która uczy logicznego myślenia, cierpliwości i precyzji.</w:t>
            </w:r>
          </w:p>
        </w:tc>
      </w:tr>
      <w:tr w:rsidR="00FF2C23" w:rsidRPr="00FD70E6" w14:paraId="4143DD15" w14:textId="77777777" w:rsidTr="00266AAD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B49A6F" w14:textId="46987C06" w:rsidR="00FF2C23" w:rsidRPr="00FD70E6" w:rsidRDefault="00FF2C23" w:rsidP="00FF2C2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957C7A" w14:textId="43901167" w:rsidR="00FF2C23" w:rsidRPr="00851D56" w:rsidRDefault="00FF2C23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 xml:space="preserve">Gra - </w:t>
            </w:r>
            <w:proofErr w:type="spellStart"/>
            <w:r w:rsidRPr="00851D56">
              <w:rPr>
                <w:rFonts w:ascii="Calibri" w:hAnsi="Calibri" w:cs="Calibri"/>
                <w:sz w:val="22"/>
                <w:szCs w:val="22"/>
              </w:rPr>
              <w:t>Rummikub</w:t>
            </w:r>
            <w:proofErr w:type="spellEnd"/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D51A60" w14:textId="16E53F70" w:rsidR="00FF2C23" w:rsidRPr="00851D56" w:rsidRDefault="00BB35D3" w:rsidP="00FF2C23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2C7D0E" w14:textId="77777777" w:rsidR="00BB35D3" w:rsidRPr="00851D56" w:rsidRDefault="00BB35D3" w:rsidP="00BB35D3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 xml:space="preserve">"Gra logiczna liczbowa powinna zawierać: </w:t>
            </w:r>
          </w:p>
          <w:p w14:paraId="12C64DC4" w14:textId="77777777" w:rsidR="00BB35D3" w:rsidRPr="00851D56" w:rsidRDefault="00BB35D3" w:rsidP="00BB35D3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>-min. 100 płytek z liczbami (8 zestawów od 1 do 13, w czterech kolorach, 2 jokery)</w:t>
            </w:r>
          </w:p>
          <w:p w14:paraId="5CA21D36" w14:textId="77777777" w:rsidR="00BB35D3" w:rsidRPr="00851D56" w:rsidRDefault="00BB35D3" w:rsidP="00BB35D3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>-min. 4 podstawki (tabliczki do umieszczenia płytek)</w:t>
            </w:r>
          </w:p>
          <w:p w14:paraId="1661CEB6" w14:textId="5247859F" w:rsidR="00FF2C23" w:rsidRPr="00851D56" w:rsidRDefault="00BB35D3" w:rsidP="00BB35D3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>-instrukcja"</w:t>
            </w:r>
          </w:p>
        </w:tc>
      </w:tr>
      <w:tr w:rsidR="00FF2C23" w:rsidRPr="00FD70E6" w14:paraId="43C8889B" w14:textId="77777777" w:rsidTr="00266AAD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6C8893" w14:textId="4B2DBCCA" w:rsidR="00FF2C23" w:rsidRPr="00FD70E6" w:rsidRDefault="00FF2C23" w:rsidP="00FF2C2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C056E1" w14:textId="08F873CA" w:rsidR="00FF2C23" w:rsidRPr="00851D56" w:rsidRDefault="00FF2C23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hAnsi="Calibri" w:cs="Calibri"/>
                <w:sz w:val="22"/>
                <w:szCs w:val="22"/>
              </w:rPr>
              <w:t>Gra - 6. bierze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D1C9BB" w14:textId="77A1E50B" w:rsidR="00FF2C23" w:rsidRPr="00851D56" w:rsidRDefault="00BB35D3" w:rsidP="00FF2C23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6FF201" w14:textId="78D3C750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Gra karciana logiczna powinna zawierać: </w:t>
            </w:r>
          </w:p>
          <w:p w14:paraId="4CA40B8C" w14:textId="77777777" w:rsidR="00BB35D3" w:rsidRPr="00851D56" w:rsidRDefault="00BB35D3" w:rsidP="00BB35D3">
            <w:pPr>
              <w:pStyle w:val="Standard"/>
              <w:ind w:firstLine="136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-min. 100 kart z liczbami  </w:t>
            </w:r>
          </w:p>
          <w:p w14:paraId="1834FC87" w14:textId="4C5BC503" w:rsidR="00FF2C23" w:rsidRPr="00851D56" w:rsidRDefault="00BB35D3" w:rsidP="00BB35D3">
            <w:pPr>
              <w:pStyle w:val="Standard"/>
              <w:ind w:firstLine="136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-instrukcja"</w:t>
            </w:r>
          </w:p>
        </w:tc>
      </w:tr>
      <w:tr w:rsidR="006851D0" w:rsidRPr="00FD70E6" w14:paraId="2FD89C78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D4E20A" w14:textId="45D635CD" w:rsidR="006851D0" w:rsidRPr="00FD70E6" w:rsidRDefault="006851D0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8F0763F" w14:textId="07697D1E" w:rsidR="006851D0" w:rsidRPr="00851D56" w:rsidRDefault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Ułamkowe koła magnetyczne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F515D9" w14:textId="7DBADB79" w:rsidR="006851D0" w:rsidRPr="00851D56" w:rsidRDefault="00BB35D3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53D9D5" w14:textId="2B29CD05" w:rsidR="006851D0" w:rsidRPr="00851D56" w:rsidRDefault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Zestaw kolorowych, magnetycznych kół ułamkowych. Każda frakcja ma swój własny kolor i może być użyta do zobrazowania całości, powinny zawierać ułamkowe części: 1/1, 1/2, 1/3, 1/4, 1/5, 1/6, 1 / 8, 1/10, 1 / 12; tackę; śr. 20 cm (+/-20%).  </w:t>
            </w:r>
          </w:p>
        </w:tc>
      </w:tr>
      <w:tr w:rsidR="006851D0" w:rsidRPr="00FD70E6" w14:paraId="330204FD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37B11A" w14:textId="1AC37FB6" w:rsidR="006851D0" w:rsidRPr="00FD70E6" w:rsidRDefault="006851D0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91F030" w14:textId="73C4A8D6" w:rsidR="006851D0" w:rsidRPr="00851D56" w:rsidRDefault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Logiczna gra 3D - drewniane cylindry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B82EB0" w14:textId="0482A6E6" w:rsidR="006851D0" w:rsidRPr="00851D56" w:rsidRDefault="00BB35D3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5F5BE5" w14:textId="77777777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"Gra logiczna 3D z drewnianymi figurami geometrycznymi powinna zawierać: </w:t>
            </w:r>
          </w:p>
          <w:p w14:paraId="0E552CC5" w14:textId="77777777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-min. 15 drewnianych cylindrów lub innych figur geometrycznych; </w:t>
            </w:r>
          </w:p>
          <w:p w14:paraId="46E3FA31" w14:textId="74A34D77" w:rsidR="006851D0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-min. 55 kart z min. 110 kombinacjami budowania"</w:t>
            </w:r>
          </w:p>
        </w:tc>
      </w:tr>
      <w:tr w:rsidR="006851D0" w:rsidRPr="00FD70E6" w14:paraId="035CD846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7F9AC0" w14:textId="76192B58" w:rsidR="006851D0" w:rsidRPr="00FD70E6" w:rsidRDefault="00BB35D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609662" w14:textId="7A34D379" w:rsidR="006851D0" w:rsidRPr="00851D56" w:rsidRDefault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Transparentne kryształowe bloki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761740" w14:textId="23497570" w:rsidR="006851D0" w:rsidRPr="00851D56" w:rsidRDefault="00BB35D3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43DD1A" w14:textId="77777777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"Zestaw powinien zawierać: </w:t>
            </w:r>
          </w:p>
          <w:p w14:paraId="118609C9" w14:textId="77777777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-min. 50 transparentnych bloków</w:t>
            </w:r>
          </w:p>
          <w:p w14:paraId="5E32279A" w14:textId="77777777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-wymiary bloków: 5 cm x 6 cm (+/- 20%) </w:t>
            </w:r>
          </w:p>
          <w:p w14:paraId="0066D097" w14:textId="45263901" w:rsidR="006851D0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-wykonane z kolorowego plastiku "</w:t>
            </w:r>
          </w:p>
        </w:tc>
      </w:tr>
      <w:tr w:rsidR="006851D0" w:rsidRPr="00FD70E6" w14:paraId="481D48CD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A58549" w14:textId="381F14D7" w:rsidR="006851D0" w:rsidRPr="00FD70E6" w:rsidRDefault="00BB35D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8F70B40" w14:textId="189DEDDC" w:rsidR="006851D0" w:rsidRPr="00851D56" w:rsidRDefault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Ułamki zwykłe i dziesiętne - karty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87765E7" w14:textId="542AFFC9" w:rsidR="006851D0" w:rsidRPr="00851D56" w:rsidRDefault="00BB35D3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8D059F" w14:textId="1E95C0C7" w:rsidR="006851D0" w:rsidRPr="00851D56" w:rsidRDefault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Zestaw kart edukacyjnych z działaniami na ułamkach zwykłych oraz dziesiętnych powinien zawierać min. 100 kart (2 talie po 50 kart) zawierających min. 500 działań.</w:t>
            </w:r>
          </w:p>
        </w:tc>
      </w:tr>
      <w:tr w:rsidR="006851D0" w:rsidRPr="00FD70E6" w14:paraId="39F0C35E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4EBFA2" w14:textId="7B14E4AE" w:rsidR="006851D0" w:rsidRPr="00FD70E6" w:rsidRDefault="00BB35D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1A70F6" w14:textId="00D5155A" w:rsidR="006851D0" w:rsidRPr="00851D56" w:rsidRDefault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Gra planszowa - Kosmos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6C4F4E" w14:textId="0FC25E27" w:rsidR="006851D0" w:rsidRPr="00851D56" w:rsidRDefault="00BB35D3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2B372E" w14:textId="1E78B26E" w:rsidR="006851D0" w:rsidRPr="00851D56" w:rsidRDefault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Towarzyska gra planszowa powinna zawierać minimum: 30 plansz do układania z 400 zadaniami, 4 x 10 elementów do układania, 1 klepsydra, 1 okrągły tor, 1 specjalna kostka, </w:t>
            </w: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lastRenderedPageBreak/>
              <w:t>50 klejnotów, 1 płócienny woreczek, 1 instrukcja gry, 1 dodatek z objaśnieniami</w:t>
            </w:r>
          </w:p>
        </w:tc>
      </w:tr>
      <w:tr w:rsidR="00BB35D3" w:rsidRPr="00FD70E6" w14:paraId="38F1E242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84DF510" w14:textId="7F5F0953" w:rsidR="00BB35D3" w:rsidRDefault="00BB35D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16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BF66F0" w14:textId="7489B183" w:rsidR="00BB35D3" w:rsidRPr="00851D56" w:rsidRDefault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Gra planszowa - Polowanie na Robale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6DCF668" w14:textId="2EA2A8CE" w:rsidR="00BB35D3" w:rsidRPr="00851D56" w:rsidRDefault="00BB35D3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4FEACA" w14:textId="77777777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"Towarzyska gra rodzinna powinna zawierać: </w:t>
            </w:r>
          </w:p>
          <w:p w14:paraId="2DEF4723" w14:textId="77777777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-min. 8 białych kostek</w:t>
            </w:r>
          </w:p>
          <w:p w14:paraId="4F88D804" w14:textId="77777777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-min. 6 okrągłych robali (lub podobne)</w:t>
            </w:r>
          </w:p>
          <w:p w14:paraId="4FD3E42C" w14:textId="77777777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-min. 16 podstawowych płytek z robalami (lub podobne)</w:t>
            </w:r>
          </w:p>
          <w:p w14:paraId="65E5B8DD" w14:textId="0EE55A35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</w:t>
            </w:r>
            <w:proofErr w:type="gramStart"/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rozszerzenie  "</w:t>
            </w:r>
            <w:proofErr w:type="gramEnd"/>
          </w:p>
        </w:tc>
      </w:tr>
      <w:tr w:rsidR="00BB35D3" w:rsidRPr="00FD70E6" w14:paraId="6BAAEE80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779BC1" w14:textId="199D7404" w:rsidR="00BB35D3" w:rsidRDefault="00BB35D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9F18B3" w14:textId="22C3A0AA" w:rsidR="00BB35D3" w:rsidRPr="00851D56" w:rsidRDefault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Nie liczę już na palcach - dodawanie, odejmowanie, mnożenie oraz dzielenie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835FD8" w14:textId="63F6BD17" w:rsidR="00BB35D3" w:rsidRPr="00851D56" w:rsidRDefault="00BB35D3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F6E19C" w14:textId="77777777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"Gra matematyczna - tematyka: dodawanie, odejmowanie, mnożenie oraz dzielenie do 144 powinna zawierać: </w:t>
            </w:r>
          </w:p>
          <w:p w14:paraId="6500D2FC" w14:textId="113A13E9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min. 200 kart do gry (po 100 kart z zadaniami i 100 kart z wynikami); min. 4 karty rejestrowe, instrukcja."</w:t>
            </w:r>
          </w:p>
        </w:tc>
      </w:tr>
      <w:tr w:rsidR="00BB35D3" w:rsidRPr="00FD70E6" w14:paraId="5A15A61A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0A03F8" w14:textId="51C492C9" w:rsidR="00BB35D3" w:rsidRDefault="00BB35D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4736F4" w14:textId="20C94207" w:rsidR="00BB35D3" w:rsidRPr="00851D56" w:rsidRDefault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Zestaw elementów do budowy szkieletów brył. Zestaw powinien zawierać: min. 1000 elementów: 600 słomek konstrukcyjnych, 400 łączników, materiał: tworzywo sztuczne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142421" w14:textId="0BC0FE30" w:rsidR="00BB35D3" w:rsidRPr="00851D56" w:rsidRDefault="00BB35D3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A9FA03" w14:textId="77777777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"Elementy do budowy szkieletów brył. Zestaw powinien zawierać: </w:t>
            </w:r>
          </w:p>
          <w:p w14:paraId="72E947FD" w14:textId="77777777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-min. 1000 elementów:</w:t>
            </w:r>
          </w:p>
          <w:p w14:paraId="7A7B9B55" w14:textId="77777777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-min. 600 słomek konstrukcyjnych,</w:t>
            </w:r>
          </w:p>
          <w:p w14:paraId="730317C4" w14:textId="77777777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-min. 400 łączników. </w:t>
            </w:r>
          </w:p>
          <w:p w14:paraId="4BBAD8A2" w14:textId="58B3BF33" w:rsidR="00BB35D3" w:rsidRPr="00851D56" w:rsidRDefault="00BB35D3" w:rsidP="00BB35D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51D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Materiał: tworzywo sztuczne."</w:t>
            </w:r>
          </w:p>
        </w:tc>
      </w:tr>
    </w:tbl>
    <w:p w14:paraId="785D9B2A" w14:textId="77777777" w:rsidR="002126B5" w:rsidRPr="00FD70E6" w:rsidRDefault="002126B5">
      <w:pPr>
        <w:pStyle w:val="Standard"/>
        <w:rPr>
          <w:rFonts w:ascii="Calibri" w:hAnsi="Calibri" w:cs="Calibri"/>
          <w:sz w:val="22"/>
          <w:szCs w:val="22"/>
        </w:rPr>
      </w:pPr>
    </w:p>
    <w:sectPr w:rsidR="002126B5" w:rsidRPr="00FD70E6" w:rsidSect="00FD70E6">
      <w:headerReference w:type="even" r:id="rId7"/>
      <w:headerReference w:type="default" r:id="rId8"/>
      <w:pgSz w:w="11906" w:h="16838"/>
      <w:pgMar w:top="426" w:right="1077" w:bottom="568" w:left="1077" w:header="36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822F0" w14:textId="77777777" w:rsidR="00BB35D3" w:rsidRDefault="00BB35D3">
      <w:r>
        <w:separator/>
      </w:r>
    </w:p>
  </w:endnote>
  <w:endnote w:type="continuationSeparator" w:id="0">
    <w:p w14:paraId="15A8C5B2" w14:textId="77777777" w:rsidR="00BB35D3" w:rsidRDefault="00BB3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91861" w14:textId="77777777" w:rsidR="00BB35D3" w:rsidRDefault="00BB35D3">
      <w:r>
        <w:rPr>
          <w:color w:val="000000"/>
        </w:rPr>
        <w:separator/>
      </w:r>
    </w:p>
  </w:footnote>
  <w:footnote w:type="continuationSeparator" w:id="0">
    <w:p w14:paraId="23C75E97" w14:textId="77777777" w:rsidR="00BB35D3" w:rsidRDefault="00BB3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77B45" w14:textId="77777777" w:rsidR="00BB35D3" w:rsidRDefault="00BB35D3">
    <w:pPr>
      <w:pStyle w:val="Headi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420C5" w14:textId="77777777" w:rsidR="00BB35D3" w:rsidRDefault="00BB35D3">
    <w:pPr>
      <w:pStyle w:val="Heading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95C7E4A" wp14:editId="4C65C2C9">
          <wp:simplePos x="0" y="0"/>
          <wp:positionH relativeFrom="column">
            <wp:align>center</wp:align>
          </wp:positionH>
          <wp:positionV relativeFrom="paragraph">
            <wp:posOffset>294482</wp:posOffset>
          </wp:positionV>
          <wp:extent cx="5753880" cy="419042"/>
          <wp:effectExtent l="0" t="0" r="0" b="58"/>
          <wp:wrapNone/>
          <wp:docPr id="1779960360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880" cy="4190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1839FB96" w14:textId="77777777" w:rsidR="00BB35D3" w:rsidRDefault="00BB35D3">
    <w:pPr>
      <w:pStyle w:val="Headi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D04DF"/>
    <w:multiLevelType w:val="multilevel"/>
    <w:tmpl w:val="1EE0E45C"/>
    <w:styleLink w:val="WWNum2"/>
    <w:lvl w:ilvl="0">
      <w:numFmt w:val="bullet"/>
      <w:lvlText w:val="•"/>
      <w:lvlJc w:val="left"/>
      <w:pPr>
        <w:ind w:left="720" w:hanging="360"/>
      </w:pPr>
      <w:rPr>
        <w:rFonts w:ascii="Times New Roman" w:eastAsia="OpenSymbol" w:hAnsi="Times New Roman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Times New Roman" w:eastAsia="OpenSymbol" w:hAnsi="Times New Roman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Times New Roman" w:eastAsia="OpenSymbol" w:hAnsi="Times New Roman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Times New Roman" w:eastAsia="OpenSymbol" w:hAnsi="Times New Roman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Times New Roman" w:eastAsia="OpenSymbol" w:hAnsi="Times New Roman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Times New Roman" w:eastAsia="OpenSymbol" w:hAnsi="Times New Roman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Times New Roman" w:eastAsia="OpenSymbol" w:hAnsi="Times New Roman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Times New Roman" w:eastAsia="OpenSymbol" w:hAnsi="Times New Roman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Times New Roman" w:eastAsia="OpenSymbol" w:hAnsi="Times New Roman" w:cs="OpenSymbol"/>
      </w:rPr>
    </w:lvl>
  </w:abstractNum>
  <w:abstractNum w:abstractNumId="1" w15:restartNumberingAfterBreak="0">
    <w:nsid w:val="14495E97"/>
    <w:multiLevelType w:val="multilevel"/>
    <w:tmpl w:val="452ADF26"/>
    <w:styleLink w:val="WWNum3"/>
    <w:lvl w:ilvl="0">
      <w:numFmt w:val="bullet"/>
      <w:lvlText w:val="•"/>
      <w:lvlJc w:val="left"/>
      <w:pPr>
        <w:ind w:left="720" w:hanging="360"/>
      </w:pPr>
      <w:rPr>
        <w:rFonts w:ascii="Times New Roman" w:eastAsia="OpenSymbol" w:hAnsi="Times New Roman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Times New Roman" w:eastAsia="OpenSymbol" w:hAnsi="Times New Roman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Times New Roman" w:eastAsia="OpenSymbol" w:hAnsi="Times New Roman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Times New Roman" w:eastAsia="OpenSymbol" w:hAnsi="Times New Roman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Times New Roman" w:eastAsia="OpenSymbol" w:hAnsi="Times New Roman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Times New Roman" w:eastAsia="OpenSymbol" w:hAnsi="Times New Roman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Times New Roman" w:eastAsia="OpenSymbol" w:hAnsi="Times New Roman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Times New Roman" w:eastAsia="OpenSymbol" w:hAnsi="Times New Roman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Times New Roman" w:eastAsia="OpenSymbol" w:hAnsi="Times New Roman" w:cs="OpenSymbol"/>
      </w:rPr>
    </w:lvl>
  </w:abstractNum>
  <w:abstractNum w:abstractNumId="2" w15:restartNumberingAfterBreak="0">
    <w:nsid w:val="1F536E3D"/>
    <w:multiLevelType w:val="multilevel"/>
    <w:tmpl w:val="DD3254F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F3E083D"/>
    <w:multiLevelType w:val="multilevel"/>
    <w:tmpl w:val="60E8FD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0FC0EF2"/>
    <w:multiLevelType w:val="multilevel"/>
    <w:tmpl w:val="1390F16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5CA46C1"/>
    <w:multiLevelType w:val="multilevel"/>
    <w:tmpl w:val="494443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A0225A6"/>
    <w:multiLevelType w:val="multilevel"/>
    <w:tmpl w:val="17C05FA2"/>
    <w:styleLink w:val="WWNum1"/>
    <w:lvl w:ilvl="0">
      <w:numFmt w:val="bullet"/>
      <w:lvlText w:val="•"/>
      <w:lvlJc w:val="left"/>
      <w:pPr>
        <w:ind w:left="720" w:hanging="360"/>
      </w:pPr>
      <w:rPr>
        <w:rFonts w:ascii="Times New Roman" w:eastAsia="OpenSymbol" w:hAnsi="Times New Roman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Times New Roman" w:eastAsia="OpenSymbol" w:hAnsi="Times New Roman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Times New Roman" w:eastAsia="OpenSymbol" w:hAnsi="Times New Roman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Times New Roman" w:eastAsia="OpenSymbol" w:hAnsi="Times New Roman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Times New Roman" w:eastAsia="OpenSymbol" w:hAnsi="Times New Roman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Times New Roman" w:eastAsia="OpenSymbol" w:hAnsi="Times New Roman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Times New Roman" w:eastAsia="OpenSymbol" w:hAnsi="Times New Roman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Times New Roman" w:eastAsia="OpenSymbol" w:hAnsi="Times New Roman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Times New Roman" w:eastAsia="OpenSymbol" w:hAnsi="Times New Roman" w:cs="OpenSymbol"/>
      </w:rPr>
    </w:lvl>
  </w:abstractNum>
  <w:num w:numId="1" w16cid:durableId="387415578">
    <w:abstractNumId w:val="6"/>
  </w:num>
  <w:num w:numId="2" w16cid:durableId="892619559">
    <w:abstractNumId w:val="0"/>
  </w:num>
  <w:num w:numId="3" w16cid:durableId="1291059640">
    <w:abstractNumId w:val="1"/>
  </w:num>
  <w:num w:numId="4" w16cid:durableId="1984891753">
    <w:abstractNumId w:val="3"/>
  </w:num>
  <w:num w:numId="5" w16cid:durableId="1703675361">
    <w:abstractNumId w:val="4"/>
  </w:num>
  <w:num w:numId="6" w16cid:durableId="888224395">
    <w:abstractNumId w:val="2"/>
  </w:num>
  <w:num w:numId="7" w16cid:durableId="19738252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6B5"/>
    <w:rsid w:val="002126B5"/>
    <w:rsid w:val="00271CE3"/>
    <w:rsid w:val="002C5D29"/>
    <w:rsid w:val="00330A8E"/>
    <w:rsid w:val="003327E9"/>
    <w:rsid w:val="005A0833"/>
    <w:rsid w:val="0064020F"/>
    <w:rsid w:val="006803DE"/>
    <w:rsid w:val="006851D0"/>
    <w:rsid w:val="006B3082"/>
    <w:rsid w:val="006B76B6"/>
    <w:rsid w:val="006E6CB9"/>
    <w:rsid w:val="00851D56"/>
    <w:rsid w:val="00880AF4"/>
    <w:rsid w:val="0088489D"/>
    <w:rsid w:val="00BB35D3"/>
    <w:rsid w:val="00FD70E6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73187"/>
  <w15:docId w15:val="{787ACB4B-2875-4FC2-B14A-59A373A07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ahoma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keepLines/>
      <w:spacing w:before="360" w:after="80"/>
      <w:outlineLvl w:val="0"/>
    </w:pPr>
    <w:rPr>
      <w:rFonts w:ascii="Aptos Display" w:eastAsia="Aptos Display" w:hAnsi="Aptos Display" w:cs="Aptos Display"/>
      <w:color w:val="0F4761"/>
      <w:sz w:val="40"/>
      <w:szCs w:val="40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 Display" w:hAnsi="Aptos Display" w:cs="Aptos Display"/>
      <w:color w:val="0F4761"/>
      <w:sz w:val="32"/>
      <w:szCs w:val="32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Nagwek6">
    <w:name w:val="heading 6"/>
    <w:basedOn w:val="Standard"/>
    <w:next w:val="Textbody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Nagwek7">
    <w:name w:val="heading 7"/>
    <w:basedOn w:val="Standard"/>
    <w:next w:val="Textbody"/>
    <w:pPr>
      <w:keepNext/>
      <w:keepLines/>
      <w:spacing w:before="40"/>
      <w:outlineLvl w:val="6"/>
    </w:pPr>
    <w:rPr>
      <w:color w:val="595959"/>
    </w:rPr>
  </w:style>
  <w:style w:type="paragraph" w:styleId="Nagwek8">
    <w:name w:val="heading 8"/>
    <w:basedOn w:val="Standard"/>
    <w:next w:val="Textbody"/>
    <w:pPr>
      <w:keepNext/>
      <w:keepLines/>
      <w:outlineLvl w:val="7"/>
    </w:pPr>
    <w:rPr>
      <w:i/>
      <w:iCs/>
      <w:color w:val="272727"/>
    </w:rPr>
  </w:style>
  <w:style w:type="paragraph" w:styleId="Nagwek9">
    <w:name w:val="heading 9"/>
    <w:basedOn w:val="Standard"/>
    <w:next w:val="Textbody"/>
    <w:pPr>
      <w:keepNext/>
      <w:keepLines/>
      <w:outlineLvl w:val="8"/>
    </w:pPr>
    <w:rPr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cs="Aptos"/>
      <w:color w:val="00000A"/>
    </w:rPr>
  </w:style>
  <w:style w:type="paragraph" w:customStyle="1" w:styleId="Heading">
    <w:name w:val="Heading"/>
    <w:basedOn w:val="Standard"/>
    <w:next w:val="Textbody"/>
    <w:pPr>
      <w:keepNext/>
      <w:suppressLineNumbers/>
      <w:tabs>
        <w:tab w:val="center" w:pos="4536"/>
        <w:tab w:val="right" w:pos="9072"/>
      </w:tabs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Tytu">
    <w:name w:val="Title"/>
    <w:basedOn w:val="Standard"/>
    <w:next w:val="Podtytu"/>
    <w:uiPriority w:val="10"/>
    <w:qFormat/>
    <w:pPr>
      <w:spacing w:after="80"/>
    </w:pPr>
    <w:rPr>
      <w:rFonts w:ascii="Aptos Display" w:eastAsia="Aptos Display" w:hAnsi="Aptos Display" w:cs="Aptos Display"/>
      <w:b/>
      <w:bCs/>
      <w:spacing w:val="-10"/>
      <w:sz w:val="56"/>
      <w:szCs w:val="56"/>
    </w:rPr>
  </w:style>
  <w:style w:type="paragraph" w:styleId="Podtytu">
    <w:name w:val="Subtitle"/>
    <w:basedOn w:val="Standard"/>
    <w:next w:val="Textbody"/>
    <w:uiPriority w:val="11"/>
    <w:qFormat/>
    <w:pPr>
      <w:spacing w:after="160"/>
    </w:pPr>
    <w:rPr>
      <w:i/>
      <w:iCs/>
      <w:color w:val="595959"/>
      <w:spacing w:val="15"/>
      <w:sz w:val="28"/>
      <w:szCs w:val="28"/>
    </w:rPr>
  </w:style>
  <w:style w:type="paragraph" w:customStyle="1" w:styleId="Quotations">
    <w:name w:val="Quotations"/>
    <w:basedOn w:val="Standard"/>
    <w:pPr>
      <w:spacing w:before="160" w:after="160"/>
      <w:ind w:left="567" w:right="567"/>
      <w:jc w:val="center"/>
    </w:pPr>
    <w:rPr>
      <w:i/>
      <w:iCs/>
      <w:color w:val="404040"/>
    </w:rPr>
  </w:style>
  <w:style w:type="paragraph" w:styleId="Akapitzlist">
    <w:name w:val="List Paragraph"/>
    <w:basedOn w:val="Standard"/>
    <w:pPr>
      <w:ind w:left="720"/>
    </w:pPr>
  </w:style>
  <w:style w:type="paragraph" w:styleId="Cytatintensywny">
    <w:name w:val="Intense Quote"/>
    <w:basedOn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Poprawka">
    <w:name w:val="Revision"/>
    <w:pPr>
      <w:widowControl/>
      <w:suppressAutoHyphens/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1Znak">
    <w:name w:val="Nagłówek 1 Znak"/>
    <w:basedOn w:val="Domylnaczcionkaakapitu"/>
    <w:rPr>
      <w:rFonts w:ascii="Aptos Display" w:eastAsia="Aptos Display" w:hAnsi="Aptos Display" w:cs="Aptos Display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Aptos Display" w:hAnsi="Aptos Display" w:cs="Aptos Display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i/>
      <w:iCs/>
      <w:color w:val="0F4761"/>
    </w:rPr>
  </w:style>
  <w:style w:type="character" w:customStyle="1" w:styleId="Nagwek5Znak">
    <w:name w:val="Nagłówek 5 Znak"/>
    <w:basedOn w:val="Domylnaczcionkaakapitu"/>
    <w:rPr>
      <w:color w:val="0F4761"/>
    </w:rPr>
  </w:style>
  <w:style w:type="character" w:customStyle="1" w:styleId="Nagwek6Znak">
    <w:name w:val="Nagłówek 6 Znak"/>
    <w:basedOn w:val="Domylnaczcionkaakapitu"/>
    <w:rPr>
      <w:i/>
      <w:iCs/>
      <w:color w:val="595959"/>
    </w:rPr>
  </w:style>
  <w:style w:type="character" w:customStyle="1" w:styleId="Nagwek7Znak">
    <w:name w:val="Nagłówek 7 Znak"/>
    <w:basedOn w:val="Domylnaczcionkaakapitu"/>
    <w:rPr>
      <w:color w:val="595959"/>
    </w:rPr>
  </w:style>
  <w:style w:type="character" w:customStyle="1" w:styleId="Nagwek8Znak">
    <w:name w:val="Nagłówek 8 Znak"/>
    <w:basedOn w:val="Domylnaczcionkaakapitu"/>
    <w:rPr>
      <w:i/>
      <w:iCs/>
      <w:color w:val="272727"/>
    </w:rPr>
  </w:style>
  <w:style w:type="character" w:customStyle="1" w:styleId="Nagwek9Znak">
    <w:name w:val="Nagłówek 9 Znak"/>
    <w:basedOn w:val="Domylnaczcionkaakapitu"/>
    <w:rPr>
      <w:color w:val="272727"/>
    </w:rPr>
  </w:style>
  <w:style w:type="character" w:customStyle="1" w:styleId="TytuZnak">
    <w:name w:val="Tytuł Znak"/>
    <w:basedOn w:val="Domylnaczcionkaakapitu"/>
    <w:rPr>
      <w:rFonts w:ascii="Aptos Display" w:eastAsia="Aptos Display" w:hAnsi="Aptos Display" w:cs="Aptos Display"/>
      <w:spacing w:val="-10"/>
      <w:kern w:val="3"/>
      <w:sz w:val="56"/>
      <w:szCs w:val="56"/>
    </w:rPr>
  </w:style>
  <w:style w:type="character" w:customStyle="1" w:styleId="PodtytuZnak">
    <w:name w:val="Podtytuł Znak"/>
    <w:basedOn w:val="Domylnaczcionkaakapitu"/>
    <w:rPr>
      <w:color w:val="595959"/>
      <w:spacing w:val="15"/>
      <w:sz w:val="28"/>
      <w:szCs w:val="28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ListLabel1">
    <w:name w:val="ListLabel 1"/>
    <w:rPr>
      <w:rFonts w:eastAsia="OpenSymbol" w:cs="OpenSymbol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499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 Cichoń</dc:creator>
  <cp:lastModifiedBy>Elżbieta Topór</cp:lastModifiedBy>
  <cp:revision>6</cp:revision>
  <dcterms:created xsi:type="dcterms:W3CDTF">2025-10-07T19:11:00Z</dcterms:created>
  <dcterms:modified xsi:type="dcterms:W3CDTF">2025-10-11T15:22:00Z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